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B6A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13E36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0B6A65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fr-FR"/>
              </w:rPr>
            </w:pPr>
            <w:r w:rsidRPr="00C8781A">
              <w:rPr>
                <w:rFonts w:ascii="Candara" w:hAnsi="Candara"/>
                <w:b/>
                <w:color w:val="548DD4"/>
                <w:sz w:val="24"/>
                <w:szCs w:val="24"/>
                <w:lang w:val="fr-FR"/>
              </w:rPr>
              <w:t>Langues romanes: Français et Italien/Espagnol</w:t>
            </w:r>
          </w:p>
        </w:tc>
      </w:tr>
      <w:tr w:rsidR="00864926" w:rsidRPr="00313E3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B6A65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C8781A">
              <w:rPr>
                <w:rFonts w:ascii="Candara" w:hAnsi="Candara"/>
                <w:lang w:val="fr-FR"/>
              </w:rPr>
              <w:t>Histoire de la langue française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08FJFJ028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obligatoire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26DC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B6A6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26DC">
              <w:rPr>
                <w:rFonts w:ascii="Candara" w:hAnsi="Candara"/>
              </w:rPr>
              <w:t>4th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26DC">
              <w:rPr>
                <w:rFonts w:ascii="Candara" w:hAnsi="Candara"/>
              </w:rPr>
              <w:t>3 ECTS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Tatjana </w:t>
            </w:r>
            <w:proofErr w:type="spellStart"/>
            <w:r>
              <w:rPr>
                <w:rFonts w:ascii="Candara" w:hAnsi="Candara"/>
              </w:rPr>
              <w:t>Đurin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Tatjana </w:t>
            </w:r>
            <w:proofErr w:type="spellStart"/>
            <w:r>
              <w:rPr>
                <w:rFonts w:ascii="Candara" w:hAnsi="Candara"/>
              </w:rPr>
              <w:t>Đurin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26DC">
              <w:rPr>
                <w:rFonts w:ascii="Candara" w:hAnsi="Candara"/>
              </w:rPr>
              <w:t>Face à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B6A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A26DC">
              <w:rPr>
                <w:rFonts w:ascii="Candara" w:hAnsi="Candara"/>
              </w:rPr>
              <w:t>Français</w:t>
            </w:r>
            <w:proofErr w:type="spellEnd"/>
            <w:r w:rsidRPr="008A26DC">
              <w:rPr>
                <w:rFonts w:ascii="Candara" w:hAnsi="Candara"/>
              </w:rPr>
              <w:t xml:space="preserve"> B2; Latin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313E36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0B6A65" w:rsidRDefault="000B6A6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Acquisition des notions fondamentales de la linguistique historique du français. Une partie du cours vise à initier les étudiants à l’analyse et la traduction des textes écrits en ancien français.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313E36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0B6A65" w:rsidRDefault="000B6A65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Les étudiants connaissent les notions fondamentales de la linguistique historique du français. Les étudiants connaissent les mécanismes de l’évolution de la langue française.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313E3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6A65" w:rsidRPr="008A26DC" w:rsidRDefault="000B6A65" w:rsidP="000B6A65">
            <w:pPr>
              <w:rPr>
                <w:rFonts w:ascii="Candara" w:hAnsi="Candara"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Les langues romanes. Les origines de la langue française. Le latin classique et le latin vulgaire. La romanisation de la Gaule. Le substrat gaul</w:t>
            </w:r>
            <w:r w:rsidR="00313E36">
              <w:rPr>
                <w:rFonts w:ascii="Candara" w:hAnsi="Candara"/>
                <w:lang w:val="fr-FR"/>
              </w:rPr>
              <w:t>ois. Le superstrat germanique.</w:t>
            </w:r>
            <w:r w:rsidRPr="008A26DC">
              <w:rPr>
                <w:rFonts w:ascii="Candara" w:hAnsi="Candara"/>
                <w:lang w:val="fr-FR"/>
              </w:rPr>
              <w:t xml:space="preserve"> L’époque mérovingienne : phonétique, morphologie, lexique. L’ancien français. La phonétique historique : accent, vocalisme, consonantisme, diphtongaison, palatalisation, prothèse, épenthèse, sonorisation, nasalisation, métathèse, assimilation, dissimilation, affaiblissement. Morphologie : article, déclinaison, conjugaison.</w:t>
            </w:r>
          </w:p>
          <w:p w:rsidR="00B54668" w:rsidRPr="000B6A65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Analyse, interprétation et traduction des textes authentiques.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313E3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0B6A65" w:rsidRDefault="000B6A6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Méthode d’enseignement interactif. Utilisation des textes authentiques (langue romane, ancien français).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313E3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6A65" w:rsidRPr="008A26DC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Brunot, Ferdinand et Bruneau, Ch., Précis de grammaire historique de la langue française, 1964.</w:t>
            </w:r>
          </w:p>
          <w:p w:rsidR="000B6A65" w:rsidRPr="008A26DC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fr-FR"/>
              </w:rPr>
            </w:pPr>
            <w:r w:rsidRPr="00C8781A">
              <w:rPr>
                <w:rFonts w:ascii="Candara" w:hAnsi="Candara"/>
                <w:lang w:val="fr-FR"/>
              </w:rPr>
              <w:t xml:space="preserve">Huchon, Mireille, </w:t>
            </w:r>
            <w:r w:rsidRPr="00C8781A">
              <w:rPr>
                <w:rStyle w:val="Emphasis"/>
                <w:rFonts w:ascii="Candara" w:hAnsi="Candara"/>
                <w:i w:val="0"/>
                <w:lang w:val="fr-FR"/>
              </w:rPr>
              <w:t xml:space="preserve">Histoire de la langue française, </w:t>
            </w:r>
            <w:r w:rsidRPr="008A26DC">
              <w:rPr>
                <w:rFonts w:ascii="Candara" w:hAnsi="Candara"/>
                <w:lang w:val="fr-FR"/>
              </w:rPr>
              <w:t>Paris, Librairie générale française, 2002.</w:t>
            </w:r>
          </w:p>
          <w:p w:rsidR="000B6A65" w:rsidRPr="008A26DC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mallCaps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 xml:space="preserve">Perret, M., </w:t>
            </w:r>
            <w:r w:rsidRPr="008A26DC">
              <w:rPr>
                <w:rFonts w:ascii="Candara" w:hAnsi="Candara"/>
                <w:iCs/>
                <w:lang w:val="fr-FR"/>
              </w:rPr>
              <w:t xml:space="preserve">Introduction à l’histoire de la langue française, </w:t>
            </w:r>
            <w:r w:rsidRPr="008A26DC">
              <w:rPr>
                <w:rFonts w:ascii="Candara" w:hAnsi="Candara"/>
                <w:lang w:val="fr-FR"/>
              </w:rPr>
              <w:t>Paris, </w:t>
            </w:r>
            <w:proofErr w:type="spellStart"/>
            <w:r w:rsidRPr="008A26DC">
              <w:rPr>
                <w:rFonts w:ascii="Candara" w:hAnsi="Candara"/>
                <w:smallCaps/>
                <w:lang w:val="fr-FR"/>
              </w:rPr>
              <w:t>sedes</w:t>
            </w:r>
            <w:proofErr w:type="spellEnd"/>
            <w:r w:rsidRPr="008A26DC">
              <w:rPr>
                <w:rFonts w:ascii="Candara" w:hAnsi="Candara"/>
                <w:smallCaps/>
                <w:lang w:val="fr-FR"/>
              </w:rPr>
              <w:t>, 1998.</w:t>
            </w:r>
          </w:p>
          <w:p w:rsidR="000B6A65" w:rsidRPr="00C8781A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/>
                <w:shd w:val="clear" w:color="auto" w:fill="FFFFFF"/>
                <w:lang w:val="fr-FR"/>
              </w:rPr>
            </w:pPr>
            <w:proofErr w:type="spellStart"/>
            <w:r w:rsidRPr="008A26DC">
              <w:rPr>
                <w:rFonts w:ascii="Candara" w:hAnsi="Candara"/>
                <w:lang w:val="fr-FR"/>
              </w:rPr>
              <w:t>Skubic</w:t>
            </w:r>
            <w:proofErr w:type="spellEnd"/>
            <w:r w:rsidRPr="008A26DC">
              <w:rPr>
                <w:rFonts w:ascii="Candara" w:hAnsi="Candara"/>
                <w:lang w:val="fr-FR"/>
              </w:rPr>
              <w:t>, </w:t>
            </w:r>
            <w:proofErr w:type="spellStart"/>
            <w:r w:rsidRPr="008A26DC">
              <w:rPr>
                <w:rFonts w:ascii="Candara" w:hAnsi="Candara"/>
                <w:lang w:val="fr-FR"/>
              </w:rPr>
              <w:t>Mitja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,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Uvod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 u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romansku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lingvistiku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,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Novi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Sad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, Institut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za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strane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jezike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i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književnosti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Filozofskog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fakulteta</w:t>
            </w:r>
            <w:proofErr w:type="spellEnd"/>
            <w:r w:rsidRPr="00C8781A">
              <w:rPr>
                <w:rFonts w:ascii="Candara" w:hAnsi="Candara"/>
                <w:color w:val="000000"/>
                <w:shd w:val="clear" w:color="auto" w:fill="FFFFFF"/>
                <w:lang w:val="fr-FR"/>
              </w:rPr>
              <w:t>, 1990.</w:t>
            </w:r>
          </w:p>
          <w:p w:rsidR="000B6A65" w:rsidRPr="008A26DC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fr-FR"/>
              </w:rPr>
            </w:pPr>
            <w:proofErr w:type="spellStart"/>
            <w:r w:rsidRPr="008A26DC">
              <w:rPr>
                <w:rFonts w:ascii="Candara" w:hAnsi="Candara"/>
                <w:lang w:val="fr-FR"/>
              </w:rPr>
              <w:t>Draskovic</w:t>
            </w:r>
            <w:proofErr w:type="spellEnd"/>
            <w:r w:rsidRPr="008A26DC">
              <w:rPr>
                <w:rFonts w:ascii="Candara" w:hAnsi="Candara"/>
                <w:lang w:val="sr-Cyrl-CS"/>
              </w:rPr>
              <w:t xml:space="preserve">,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Vlado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,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Uvod</w:t>
            </w:r>
            <w:proofErr w:type="spellEnd"/>
            <w:r w:rsidRPr="008A26DC">
              <w:rPr>
                <w:rFonts w:ascii="Candara" w:hAnsi="Candara"/>
                <w:lang w:val="sr-Cyrl-CS"/>
              </w:rPr>
              <w:t xml:space="preserve"> </w:t>
            </w:r>
            <w:r w:rsidRPr="008A26DC">
              <w:rPr>
                <w:rFonts w:ascii="Candara" w:hAnsi="Candara"/>
                <w:lang w:val="fr-FR"/>
              </w:rPr>
              <w:t>u</w:t>
            </w:r>
            <w:r w:rsidRPr="008A26DC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tumacenje</w:t>
            </w:r>
            <w:proofErr w:type="spellEnd"/>
            <w:r w:rsidRPr="008A26DC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starofrancuskih</w:t>
            </w:r>
            <w:proofErr w:type="spellEnd"/>
            <w:r w:rsidRPr="008A26DC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tekstova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, Beograd,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Naucna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knjiga</w:t>
            </w:r>
            <w:proofErr w:type="spellEnd"/>
            <w:r w:rsidRPr="008A26DC">
              <w:rPr>
                <w:rFonts w:ascii="Candara" w:hAnsi="Candara"/>
                <w:lang w:val="fr-FR"/>
              </w:rPr>
              <w:t>, 1977.</w:t>
            </w:r>
          </w:p>
          <w:p w:rsidR="000B6A65" w:rsidRPr="008A26DC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fr-FR"/>
              </w:rPr>
            </w:pPr>
            <w:proofErr w:type="spellStart"/>
            <w:r w:rsidRPr="008A26DC">
              <w:rPr>
                <w:rFonts w:ascii="Candara" w:hAnsi="Candara"/>
                <w:lang w:val="fr-FR"/>
              </w:rPr>
              <w:t>Dauzat</w:t>
            </w:r>
            <w:proofErr w:type="spellEnd"/>
            <w:r w:rsidRPr="008A26DC">
              <w:rPr>
                <w:rFonts w:ascii="Candara" w:hAnsi="Candara"/>
                <w:lang w:val="fr-FR"/>
              </w:rPr>
              <w:t xml:space="preserve">, Dubois, </w:t>
            </w:r>
            <w:proofErr w:type="spellStart"/>
            <w:r w:rsidRPr="008A26DC">
              <w:rPr>
                <w:rFonts w:ascii="Candara" w:hAnsi="Candara"/>
                <w:lang w:val="fr-FR"/>
              </w:rPr>
              <w:t>Mitterand</w:t>
            </w:r>
            <w:proofErr w:type="spellEnd"/>
            <w:r w:rsidRPr="008A26DC">
              <w:rPr>
                <w:rFonts w:ascii="Candara" w:hAnsi="Candara"/>
                <w:lang w:val="fr-FR"/>
              </w:rPr>
              <w:t>, Dictionnaire étymologique, Larousse, n’importe quelle édition</w:t>
            </w:r>
          </w:p>
          <w:p w:rsidR="00B54668" w:rsidRPr="000B6A65" w:rsidRDefault="000B6A65" w:rsidP="000B6A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8A26DC">
              <w:rPr>
                <w:rFonts w:ascii="Candara" w:hAnsi="Candara"/>
                <w:lang w:val="fr-FR"/>
              </w:rPr>
              <w:t>Greimas, A. J., Dictionnaire de l’ancien français, Larousse, 1969.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313E3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0B6A65" w:rsidRDefault="000B6A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C8781A">
              <w:rPr>
                <w:rFonts w:ascii="Candara" w:hAnsi="Candara"/>
                <w:b/>
                <w:lang w:val="fr-FR"/>
              </w:rPr>
              <w:t>Présence (5 points), Activité (5 points), Contrôle continu (20 points), Examen oral (70 points).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0B6A65" w:rsidRDefault="000B6A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Français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8" w:rsidRDefault="002C27F8" w:rsidP="00864926">
      <w:pPr>
        <w:spacing w:after="0" w:line="240" w:lineRule="auto"/>
      </w:pPr>
      <w:r>
        <w:separator/>
      </w:r>
    </w:p>
  </w:endnote>
  <w:endnote w:type="continuationSeparator" w:id="0">
    <w:p w:rsidR="002C27F8" w:rsidRDefault="002C27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8" w:rsidRDefault="002C27F8" w:rsidP="00864926">
      <w:pPr>
        <w:spacing w:after="0" w:line="240" w:lineRule="auto"/>
      </w:pPr>
      <w:r>
        <w:separator/>
      </w:r>
    </w:p>
  </w:footnote>
  <w:footnote w:type="continuationSeparator" w:id="0">
    <w:p w:rsidR="002C27F8" w:rsidRDefault="002C27F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B6A65"/>
    <w:rsid w:val="000F6001"/>
    <w:rsid w:val="001D64D3"/>
    <w:rsid w:val="002319B6"/>
    <w:rsid w:val="002C27F8"/>
    <w:rsid w:val="002E1614"/>
    <w:rsid w:val="00313E36"/>
    <w:rsid w:val="00315601"/>
    <w:rsid w:val="00323176"/>
    <w:rsid w:val="003A5E98"/>
    <w:rsid w:val="00431EFA"/>
    <w:rsid w:val="004D1C7E"/>
    <w:rsid w:val="005B0885"/>
    <w:rsid w:val="0067701D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C63C9"/>
    <w:rsid w:val="00B54668"/>
    <w:rsid w:val="00C60C45"/>
    <w:rsid w:val="00C90691"/>
    <w:rsid w:val="00D56DD3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21C1-29C5-49EF-AB74-6FE7236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6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356C-E1CB-415B-86FE-C14BFAC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Tatjana</cp:lastModifiedBy>
  <cp:revision>2</cp:revision>
  <cp:lastPrinted>2015-12-23T11:47:00Z</cp:lastPrinted>
  <dcterms:created xsi:type="dcterms:W3CDTF">2018-06-11T18:17:00Z</dcterms:created>
  <dcterms:modified xsi:type="dcterms:W3CDTF">2018-06-11T18:17:00Z</dcterms:modified>
</cp:coreProperties>
</file>